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006" w:rsidRPr="00C84551" w:rsidRDefault="00FC1006" w:rsidP="004E5C33">
      <w:pPr>
        <w:jc w:val="center"/>
        <w:rPr>
          <w:rStyle w:val="blk"/>
          <w:b/>
          <w:color w:val="000000"/>
          <w:sz w:val="28"/>
          <w:szCs w:val="28"/>
        </w:rPr>
      </w:pPr>
      <w:r w:rsidRPr="00C84551">
        <w:rPr>
          <w:rStyle w:val="blk"/>
          <w:b/>
          <w:bCs/>
          <w:color w:val="000000"/>
          <w:kern w:val="36"/>
          <w:sz w:val="28"/>
          <w:szCs w:val="28"/>
        </w:rPr>
        <w:t xml:space="preserve">Материально-технические  условия реализации </w:t>
      </w:r>
      <w:r w:rsidR="00C120BC">
        <w:rPr>
          <w:rStyle w:val="blk"/>
          <w:b/>
          <w:bCs/>
          <w:color w:val="000000"/>
          <w:kern w:val="36"/>
          <w:sz w:val="28"/>
          <w:szCs w:val="28"/>
        </w:rPr>
        <w:t>дополнительной профессиональной программы</w:t>
      </w:r>
      <w:r w:rsidR="00C120BC">
        <w:rPr>
          <w:rStyle w:val="blk"/>
          <w:b/>
          <w:color w:val="000000"/>
          <w:sz w:val="28"/>
          <w:szCs w:val="28"/>
        </w:rPr>
        <w:t xml:space="preserve"> повышения квалификации</w:t>
      </w:r>
      <w:r w:rsidR="00C120BC" w:rsidRPr="00C84551">
        <w:rPr>
          <w:b/>
          <w:sz w:val="28"/>
          <w:szCs w:val="28"/>
        </w:rPr>
        <w:t xml:space="preserve"> </w:t>
      </w:r>
      <w:r w:rsidR="008F7BE1" w:rsidRPr="00C84551">
        <w:rPr>
          <w:b/>
          <w:sz w:val="28"/>
          <w:szCs w:val="28"/>
        </w:rPr>
        <w:t>«</w:t>
      </w:r>
      <w:r w:rsidR="00414B5D">
        <w:rPr>
          <w:b/>
          <w:sz w:val="28"/>
          <w:szCs w:val="28"/>
        </w:rPr>
        <w:t>Кинология с основами зоопсихологии</w:t>
      </w:r>
      <w:r w:rsidR="008F7BE1" w:rsidRPr="00C84551">
        <w:rPr>
          <w:b/>
          <w:sz w:val="28"/>
          <w:szCs w:val="28"/>
        </w:rPr>
        <w:t>»</w:t>
      </w:r>
    </w:p>
    <w:p w:rsidR="00FC1006" w:rsidRPr="00FC1006" w:rsidRDefault="00FC1006" w:rsidP="00FC1006">
      <w:pPr>
        <w:pStyle w:val="HTML"/>
        <w:shd w:val="clear" w:color="auto" w:fill="FFFFFF"/>
        <w:spacing w:line="264" w:lineRule="atLeast"/>
        <w:ind w:firstLine="709"/>
        <w:jc w:val="both"/>
        <w:outlineLvl w:val="1"/>
        <w:rPr>
          <w:rStyle w:val="blk"/>
          <w:b/>
          <w:color w:val="000000"/>
        </w:rPr>
      </w:pPr>
    </w:p>
    <w:p w:rsidR="00FC1006" w:rsidRPr="00FC1006" w:rsidRDefault="00FC1006" w:rsidP="00FC1006">
      <w:pPr>
        <w:pStyle w:val="HTML"/>
        <w:shd w:val="clear" w:color="auto" w:fill="FFFFFF"/>
        <w:spacing w:line="264" w:lineRule="atLeast"/>
        <w:ind w:firstLine="709"/>
        <w:jc w:val="both"/>
        <w:outlineLvl w:val="1"/>
        <w:rPr>
          <w:rFonts w:ascii="Times New Roman" w:hAnsi="Times New Roman" w:cs="Times New Roman"/>
          <w:b/>
          <w:color w:val="000000"/>
          <w:sz w:val="24"/>
          <w:szCs w:val="24"/>
        </w:rPr>
      </w:pPr>
    </w:p>
    <w:tbl>
      <w:tblPr>
        <w:tblStyle w:val="a3"/>
        <w:tblW w:w="0" w:type="auto"/>
        <w:tblLook w:val="04A0"/>
      </w:tblPr>
      <w:tblGrid>
        <w:gridCol w:w="817"/>
        <w:gridCol w:w="4961"/>
        <w:gridCol w:w="5954"/>
        <w:gridCol w:w="4188"/>
      </w:tblGrid>
      <w:tr w:rsidR="003F06DC" w:rsidRPr="00FC1006" w:rsidTr="004E5C33">
        <w:tc>
          <w:tcPr>
            <w:tcW w:w="817" w:type="dxa"/>
          </w:tcPr>
          <w:p w:rsidR="003F06DC" w:rsidRPr="00FC1006" w:rsidRDefault="003F06DC" w:rsidP="004E5C33">
            <w:pPr>
              <w:jc w:val="center"/>
              <w:rPr>
                <w:rStyle w:val="blk"/>
                <w:sz w:val="23"/>
                <w:szCs w:val="23"/>
              </w:rPr>
            </w:pPr>
            <w:r w:rsidRPr="00FC1006">
              <w:rPr>
                <w:rStyle w:val="blk"/>
                <w:sz w:val="23"/>
                <w:szCs w:val="23"/>
              </w:rPr>
              <w:t>№</w:t>
            </w:r>
          </w:p>
          <w:p w:rsidR="003F06DC" w:rsidRPr="00FC1006" w:rsidRDefault="003F06DC" w:rsidP="004E5C33">
            <w:pPr>
              <w:jc w:val="center"/>
              <w:rPr>
                <w:sz w:val="23"/>
                <w:szCs w:val="23"/>
              </w:rPr>
            </w:pPr>
            <w:r w:rsidRPr="00FC1006">
              <w:rPr>
                <w:rStyle w:val="blk"/>
                <w:sz w:val="23"/>
                <w:szCs w:val="23"/>
              </w:rPr>
              <w:t>п/п</w:t>
            </w:r>
          </w:p>
        </w:tc>
        <w:tc>
          <w:tcPr>
            <w:tcW w:w="4961" w:type="dxa"/>
          </w:tcPr>
          <w:p w:rsidR="003F06DC" w:rsidRPr="00FC1006" w:rsidRDefault="003F06DC" w:rsidP="004E5C33">
            <w:pPr>
              <w:jc w:val="center"/>
              <w:rPr>
                <w:sz w:val="23"/>
                <w:szCs w:val="23"/>
              </w:rPr>
            </w:pPr>
            <w:bookmarkStart w:id="0" w:name="dst100626"/>
            <w:bookmarkEnd w:id="0"/>
            <w:r w:rsidRPr="00FC1006">
              <w:rPr>
                <w:rStyle w:val="blk"/>
                <w:sz w:val="23"/>
                <w:szCs w:val="23"/>
              </w:rPr>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5954" w:type="dxa"/>
          </w:tcPr>
          <w:p w:rsidR="003F06DC" w:rsidRPr="00FC1006" w:rsidRDefault="003F06DC" w:rsidP="004E5C33">
            <w:pPr>
              <w:jc w:val="center"/>
              <w:rPr>
                <w:sz w:val="23"/>
                <w:szCs w:val="23"/>
              </w:rPr>
            </w:pPr>
            <w:bookmarkStart w:id="1" w:name="dst100627"/>
            <w:bookmarkEnd w:id="1"/>
            <w:r w:rsidRPr="00FC1006">
              <w:rPr>
                <w:rStyle w:val="blk"/>
                <w:sz w:val="23"/>
                <w:szCs w:val="23"/>
              </w:rPr>
              <w:t>Наименование помещений для проведения всех видов учебной деятельности, предусмотренной учебным планом, в том числе помещения для самостоятельной работы, с указанием перечня основного оборудования, учебно-наглядных пособий и используемого программного обеспечения</w:t>
            </w:r>
          </w:p>
        </w:tc>
        <w:tc>
          <w:tcPr>
            <w:tcW w:w="4188" w:type="dxa"/>
          </w:tcPr>
          <w:p w:rsidR="003F06DC" w:rsidRPr="00FC1006" w:rsidRDefault="003F06DC" w:rsidP="004E5C33">
            <w:pPr>
              <w:jc w:val="center"/>
              <w:rPr>
                <w:sz w:val="23"/>
                <w:szCs w:val="23"/>
              </w:rPr>
            </w:pPr>
            <w:bookmarkStart w:id="2" w:name="dst100628"/>
            <w:bookmarkEnd w:id="2"/>
            <w:r w:rsidRPr="00FC1006">
              <w:rPr>
                <w:rStyle w:val="blk"/>
                <w:sz w:val="23"/>
                <w:szCs w:val="23"/>
              </w:rPr>
              <w:t>Адрес (местоположение) помещений для проведения всех видов учебной деятельности, предусмотренной учебным планом (в случае реализации образовательной программы в сетевой форме дополнительно указывается наименование организации, с которой заключен договор)</w:t>
            </w:r>
          </w:p>
        </w:tc>
      </w:tr>
      <w:tr w:rsidR="003F06DC" w:rsidRPr="00FC1006" w:rsidTr="004E5C33">
        <w:tc>
          <w:tcPr>
            <w:tcW w:w="817" w:type="dxa"/>
          </w:tcPr>
          <w:p w:rsidR="003F06DC" w:rsidRPr="00FC1006" w:rsidRDefault="003F06DC" w:rsidP="004E5C33">
            <w:pPr>
              <w:jc w:val="center"/>
              <w:rPr>
                <w:sz w:val="23"/>
                <w:szCs w:val="23"/>
              </w:rPr>
            </w:pPr>
            <w:r w:rsidRPr="00FC1006">
              <w:rPr>
                <w:rStyle w:val="blk"/>
                <w:sz w:val="23"/>
                <w:szCs w:val="23"/>
              </w:rPr>
              <w:t>1</w:t>
            </w:r>
          </w:p>
        </w:tc>
        <w:tc>
          <w:tcPr>
            <w:tcW w:w="4961" w:type="dxa"/>
          </w:tcPr>
          <w:p w:rsidR="003F06DC" w:rsidRPr="00FC1006" w:rsidRDefault="003F06DC" w:rsidP="004E5C33">
            <w:pPr>
              <w:jc w:val="center"/>
              <w:rPr>
                <w:sz w:val="23"/>
                <w:szCs w:val="23"/>
              </w:rPr>
            </w:pPr>
            <w:bookmarkStart w:id="3" w:name="dst100630"/>
            <w:bookmarkEnd w:id="3"/>
            <w:r w:rsidRPr="00FC1006">
              <w:rPr>
                <w:rStyle w:val="blk"/>
                <w:sz w:val="23"/>
                <w:szCs w:val="23"/>
              </w:rPr>
              <w:t>2</w:t>
            </w:r>
          </w:p>
        </w:tc>
        <w:tc>
          <w:tcPr>
            <w:tcW w:w="5954" w:type="dxa"/>
          </w:tcPr>
          <w:p w:rsidR="003F06DC" w:rsidRPr="00FC1006" w:rsidRDefault="003F06DC" w:rsidP="004E5C33">
            <w:pPr>
              <w:jc w:val="center"/>
              <w:rPr>
                <w:sz w:val="23"/>
                <w:szCs w:val="23"/>
              </w:rPr>
            </w:pPr>
            <w:bookmarkStart w:id="4" w:name="dst100631"/>
            <w:bookmarkEnd w:id="4"/>
            <w:r w:rsidRPr="00FC1006">
              <w:rPr>
                <w:rStyle w:val="blk"/>
                <w:sz w:val="23"/>
                <w:szCs w:val="23"/>
              </w:rPr>
              <w:t>3</w:t>
            </w:r>
          </w:p>
        </w:tc>
        <w:tc>
          <w:tcPr>
            <w:tcW w:w="4188" w:type="dxa"/>
          </w:tcPr>
          <w:p w:rsidR="003F06DC" w:rsidRPr="00FC1006" w:rsidRDefault="003F06DC" w:rsidP="004E5C33">
            <w:pPr>
              <w:jc w:val="center"/>
              <w:rPr>
                <w:sz w:val="23"/>
                <w:szCs w:val="23"/>
              </w:rPr>
            </w:pPr>
            <w:bookmarkStart w:id="5" w:name="dst100632"/>
            <w:bookmarkEnd w:id="5"/>
            <w:r w:rsidRPr="00FC1006">
              <w:rPr>
                <w:rStyle w:val="blk"/>
                <w:sz w:val="23"/>
                <w:szCs w:val="23"/>
              </w:rPr>
              <w:t>4</w:t>
            </w:r>
          </w:p>
        </w:tc>
      </w:tr>
      <w:tr w:rsidR="00C54241" w:rsidRPr="00FC1006" w:rsidTr="004E0673">
        <w:trPr>
          <w:trHeight w:val="373"/>
        </w:trPr>
        <w:tc>
          <w:tcPr>
            <w:tcW w:w="817" w:type="dxa"/>
          </w:tcPr>
          <w:p w:rsidR="00C54241" w:rsidRPr="00FC1006" w:rsidRDefault="00C54241" w:rsidP="004E5C33">
            <w:pPr>
              <w:pStyle w:val="a4"/>
              <w:numPr>
                <w:ilvl w:val="0"/>
                <w:numId w:val="1"/>
              </w:numPr>
              <w:ind w:left="0" w:firstLine="0"/>
              <w:jc w:val="center"/>
            </w:pPr>
          </w:p>
        </w:tc>
        <w:tc>
          <w:tcPr>
            <w:tcW w:w="4961" w:type="dxa"/>
            <w:vAlign w:val="center"/>
          </w:tcPr>
          <w:p w:rsidR="00C54241" w:rsidRPr="00DF41DA" w:rsidRDefault="00C54241" w:rsidP="00C54241">
            <w:pPr>
              <w:widowControl w:val="0"/>
              <w:autoSpaceDE w:val="0"/>
              <w:jc w:val="both"/>
            </w:pPr>
            <w:r w:rsidRPr="00DF41DA">
              <w:t>Происхождение собак. Классификация FCI</w:t>
            </w:r>
          </w:p>
        </w:tc>
        <w:tc>
          <w:tcPr>
            <w:tcW w:w="5954" w:type="dxa"/>
            <w:vMerge w:val="restart"/>
          </w:tcPr>
          <w:p w:rsidR="00C54241" w:rsidRPr="004C057B" w:rsidRDefault="00C54241" w:rsidP="004E5C33">
            <w:pPr>
              <w:contextualSpacing/>
              <w:rPr>
                <w:u w:val="single"/>
              </w:rPr>
            </w:pPr>
            <w:r w:rsidRPr="004C057B">
              <w:rPr>
                <w:u w:val="single"/>
              </w:rPr>
              <w:t>Учебная аудитория для проведения учебных занятий № 33</w:t>
            </w:r>
            <w:r w:rsidR="00270818" w:rsidRPr="004C057B">
              <w:rPr>
                <w:u w:val="single"/>
              </w:rPr>
              <w:t>2</w:t>
            </w:r>
          </w:p>
          <w:p w:rsidR="00C54241" w:rsidRDefault="00C54241" w:rsidP="00BB2D02">
            <w:pPr>
              <w:jc w:val="both"/>
            </w:pPr>
            <w:r w:rsidRPr="008D1C3A">
              <w:t>Посадочных мест 26. Специализированная</w:t>
            </w:r>
            <w:r>
              <w:t xml:space="preserve"> </w:t>
            </w:r>
            <w:r w:rsidRPr="008D1C3A">
              <w:t>мебель – учебная доска, учебная мебель.</w:t>
            </w:r>
          </w:p>
          <w:p w:rsidR="00C54241" w:rsidRPr="008D1C3A" w:rsidRDefault="00C54241" w:rsidP="00BB2D02">
            <w:pPr>
              <w:jc w:val="both"/>
            </w:pPr>
            <w:r w:rsidRPr="008D1C3A">
              <w:t>Технические средства обучения, наборы демонстрационного оборудования и учебно-наглядных пособий - ноутбук, проектор, экран.</w:t>
            </w:r>
          </w:p>
          <w:p w:rsidR="00C54241" w:rsidRPr="008D1C3A" w:rsidRDefault="00C54241" w:rsidP="00BB2D02">
            <w:pPr>
              <w:jc w:val="both"/>
            </w:pPr>
            <w:r w:rsidRPr="008D1C3A">
              <w:t xml:space="preserve">Программное обеспечение: </w:t>
            </w:r>
            <w:proofErr w:type="spellStart"/>
            <w:r w:rsidRPr="008D1C3A">
              <w:t>MicrosoftWindows</w:t>
            </w:r>
            <w:proofErr w:type="spellEnd"/>
            <w:r w:rsidRPr="008D1C3A">
              <w:t xml:space="preserve"> 7, MicrosoftOffice2007.</w:t>
            </w:r>
          </w:p>
          <w:p w:rsidR="00C54241" w:rsidRPr="008D1C3A" w:rsidRDefault="00C54241" w:rsidP="00BB2D02">
            <w:pPr>
              <w:jc w:val="both"/>
            </w:pPr>
            <w:r w:rsidRPr="008D1C3A">
              <w:t>Оборудование для учебно-практических занятий: стационарные стенды (породы собак, окрасы), учебные образцы натуральных кормов и комбикормов.</w:t>
            </w:r>
          </w:p>
          <w:p w:rsidR="00C54241" w:rsidRDefault="00C54241" w:rsidP="00BB2D02">
            <w:pPr>
              <w:jc w:val="both"/>
            </w:pPr>
            <w:proofErr w:type="spellStart"/>
            <w:r w:rsidRPr="008D1C3A">
              <w:t>Мультимедийные</w:t>
            </w:r>
            <w:proofErr w:type="spellEnd"/>
            <w:r w:rsidRPr="008D1C3A">
              <w:t xml:space="preserve"> презентации по разделам учебной дисциплины, стационарные стенды (альбом «породы собак», стенд «Экстерьер собак»), инструменты для измерения, инвентарь для содержания собак (ошейник, намордник кожаный, намордник сетчатый металлический, шлейка, поводок короткий, поводок длинный, цепь)</w:t>
            </w:r>
          </w:p>
          <w:p w:rsidR="00C54241" w:rsidRPr="00FC1006" w:rsidRDefault="00C54241" w:rsidP="00C54241">
            <w:pPr>
              <w:contextualSpacing/>
            </w:pPr>
            <w:r>
              <w:t>У</w:t>
            </w:r>
            <w:r w:rsidRPr="006C4004">
              <w:t xml:space="preserve">чебно-дрессировочная площадка </w:t>
            </w:r>
          </w:p>
        </w:tc>
        <w:tc>
          <w:tcPr>
            <w:tcW w:w="4188" w:type="dxa"/>
            <w:vMerge w:val="restart"/>
          </w:tcPr>
          <w:p w:rsidR="00C54241" w:rsidRDefault="00C54241" w:rsidP="004E5C33">
            <w:pPr>
              <w:contextualSpacing/>
            </w:pPr>
            <w:r w:rsidRPr="004E5C33">
              <w:t>150042, Яро</w:t>
            </w:r>
            <w:r>
              <w:t xml:space="preserve">славская обл.,         </w:t>
            </w:r>
          </w:p>
          <w:p w:rsidR="00C54241" w:rsidRPr="005026CE" w:rsidRDefault="00C54241" w:rsidP="004E5C33">
            <w:pPr>
              <w:contextualSpacing/>
            </w:pPr>
            <w:r w:rsidRPr="004E5C33">
              <w:t xml:space="preserve"> г. Ярославль, Тутаевское шоссе, д. 58</w:t>
            </w:r>
            <w:r w:rsidRPr="004E5C33">
              <w:br/>
            </w:r>
          </w:p>
        </w:tc>
      </w:tr>
      <w:tr w:rsidR="00C54241" w:rsidRPr="00FC1006" w:rsidTr="00C54241">
        <w:trPr>
          <w:trHeight w:val="410"/>
        </w:trPr>
        <w:tc>
          <w:tcPr>
            <w:tcW w:w="817" w:type="dxa"/>
          </w:tcPr>
          <w:p w:rsidR="00C54241" w:rsidRPr="00FC1006" w:rsidRDefault="00C54241" w:rsidP="004E5C33">
            <w:pPr>
              <w:pStyle w:val="a4"/>
              <w:numPr>
                <w:ilvl w:val="0"/>
                <w:numId w:val="1"/>
              </w:numPr>
              <w:ind w:left="0" w:firstLine="0"/>
              <w:jc w:val="center"/>
            </w:pPr>
          </w:p>
        </w:tc>
        <w:tc>
          <w:tcPr>
            <w:tcW w:w="4961" w:type="dxa"/>
            <w:vAlign w:val="center"/>
          </w:tcPr>
          <w:p w:rsidR="00C54241" w:rsidRPr="00DF41DA" w:rsidRDefault="00C54241" w:rsidP="00C54241">
            <w:pPr>
              <w:widowControl w:val="0"/>
              <w:autoSpaceDE w:val="0"/>
              <w:jc w:val="both"/>
            </w:pPr>
            <w:r w:rsidRPr="00DF41DA">
              <w:t>Структура РКФ. Документация РКФ</w:t>
            </w:r>
          </w:p>
        </w:tc>
        <w:tc>
          <w:tcPr>
            <w:tcW w:w="5954" w:type="dxa"/>
            <w:vMerge/>
          </w:tcPr>
          <w:p w:rsidR="00C54241" w:rsidRPr="00FC1006" w:rsidRDefault="00C54241" w:rsidP="004E5C33">
            <w:pPr>
              <w:contextualSpacing/>
            </w:pPr>
          </w:p>
        </w:tc>
        <w:tc>
          <w:tcPr>
            <w:tcW w:w="4188" w:type="dxa"/>
            <w:vMerge/>
          </w:tcPr>
          <w:p w:rsidR="00C54241" w:rsidRPr="005026CE" w:rsidRDefault="00C54241" w:rsidP="004E5C33">
            <w:pPr>
              <w:contextualSpacing/>
            </w:pPr>
          </w:p>
        </w:tc>
      </w:tr>
      <w:tr w:rsidR="00C54241" w:rsidRPr="00FC1006" w:rsidTr="00C54241">
        <w:trPr>
          <w:trHeight w:val="264"/>
        </w:trPr>
        <w:tc>
          <w:tcPr>
            <w:tcW w:w="817" w:type="dxa"/>
          </w:tcPr>
          <w:p w:rsidR="00C54241" w:rsidRPr="00FC1006" w:rsidRDefault="00C54241" w:rsidP="004E5C33">
            <w:pPr>
              <w:pStyle w:val="a4"/>
              <w:numPr>
                <w:ilvl w:val="0"/>
                <w:numId w:val="1"/>
              </w:numPr>
              <w:ind w:left="0" w:firstLine="0"/>
              <w:jc w:val="center"/>
            </w:pPr>
          </w:p>
        </w:tc>
        <w:tc>
          <w:tcPr>
            <w:tcW w:w="4961" w:type="dxa"/>
            <w:vAlign w:val="center"/>
          </w:tcPr>
          <w:p w:rsidR="00C54241" w:rsidRPr="00A270AA" w:rsidRDefault="00C54241" w:rsidP="00C54241">
            <w:pPr>
              <w:shd w:val="clear" w:color="auto" w:fill="FFFFFF"/>
              <w:rPr>
                <w:rFonts w:ascii="ys text" w:hAnsi="ys text"/>
                <w:color w:val="000000"/>
                <w:sz w:val="23"/>
                <w:szCs w:val="23"/>
              </w:rPr>
            </w:pPr>
            <w:r>
              <w:rPr>
                <w:rFonts w:ascii="ys text" w:hAnsi="ys text"/>
                <w:color w:val="000000"/>
                <w:sz w:val="23"/>
                <w:szCs w:val="23"/>
              </w:rPr>
              <w:t>Зоопсихологические особенности. Социализация собаки.</w:t>
            </w:r>
          </w:p>
        </w:tc>
        <w:tc>
          <w:tcPr>
            <w:tcW w:w="5954" w:type="dxa"/>
            <w:vMerge/>
          </w:tcPr>
          <w:p w:rsidR="00C54241" w:rsidRPr="00FC1006" w:rsidRDefault="00C54241" w:rsidP="004E5C33">
            <w:pPr>
              <w:contextualSpacing/>
            </w:pPr>
          </w:p>
        </w:tc>
        <w:tc>
          <w:tcPr>
            <w:tcW w:w="4188" w:type="dxa"/>
            <w:vMerge/>
          </w:tcPr>
          <w:p w:rsidR="00C54241" w:rsidRPr="005026CE" w:rsidRDefault="00C54241" w:rsidP="004E5C33">
            <w:pPr>
              <w:contextualSpacing/>
            </w:pPr>
          </w:p>
        </w:tc>
      </w:tr>
      <w:tr w:rsidR="00C54241" w:rsidRPr="00FC1006" w:rsidTr="004E0673">
        <w:trPr>
          <w:trHeight w:val="449"/>
        </w:trPr>
        <w:tc>
          <w:tcPr>
            <w:tcW w:w="817" w:type="dxa"/>
          </w:tcPr>
          <w:p w:rsidR="00C54241" w:rsidRPr="00FC1006" w:rsidRDefault="00C54241" w:rsidP="004E5C33">
            <w:pPr>
              <w:pStyle w:val="a4"/>
              <w:numPr>
                <w:ilvl w:val="0"/>
                <w:numId w:val="1"/>
              </w:numPr>
              <w:ind w:left="0" w:firstLine="0"/>
              <w:jc w:val="center"/>
            </w:pPr>
          </w:p>
        </w:tc>
        <w:tc>
          <w:tcPr>
            <w:tcW w:w="4961" w:type="dxa"/>
            <w:vAlign w:val="center"/>
          </w:tcPr>
          <w:p w:rsidR="00C54241" w:rsidRPr="00DF41DA" w:rsidRDefault="00C54241" w:rsidP="00C54241">
            <w:pPr>
              <w:widowControl w:val="0"/>
              <w:autoSpaceDE w:val="0"/>
              <w:jc w:val="both"/>
            </w:pPr>
            <w:r w:rsidRPr="00DF41DA">
              <w:t>Генетика собаки</w:t>
            </w:r>
          </w:p>
        </w:tc>
        <w:tc>
          <w:tcPr>
            <w:tcW w:w="5954" w:type="dxa"/>
            <w:vMerge/>
          </w:tcPr>
          <w:p w:rsidR="00C54241" w:rsidRPr="00FC1006" w:rsidRDefault="00C54241" w:rsidP="004E5C33">
            <w:pPr>
              <w:contextualSpacing/>
            </w:pPr>
          </w:p>
        </w:tc>
        <w:tc>
          <w:tcPr>
            <w:tcW w:w="4188" w:type="dxa"/>
            <w:vMerge/>
          </w:tcPr>
          <w:p w:rsidR="00C54241" w:rsidRPr="005026CE" w:rsidRDefault="00C54241" w:rsidP="004E5C33">
            <w:pPr>
              <w:contextualSpacing/>
            </w:pPr>
          </w:p>
        </w:tc>
      </w:tr>
      <w:tr w:rsidR="00C54241" w:rsidRPr="00FC1006" w:rsidTr="004E0673">
        <w:trPr>
          <w:trHeight w:val="413"/>
        </w:trPr>
        <w:tc>
          <w:tcPr>
            <w:tcW w:w="817" w:type="dxa"/>
          </w:tcPr>
          <w:p w:rsidR="00C54241" w:rsidRPr="00FC1006" w:rsidRDefault="00C54241" w:rsidP="004E5C33">
            <w:pPr>
              <w:pStyle w:val="a4"/>
              <w:numPr>
                <w:ilvl w:val="0"/>
                <w:numId w:val="1"/>
              </w:numPr>
              <w:ind w:left="0" w:firstLine="0"/>
              <w:jc w:val="center"/>
            </w:pPr>
          </w:p>
        </w:tc>
        <w:tc>
          <w:tcPr>
            <w:tcW w:w="4961" w:type="dxa"/>
            <w:vAlign w:val="center"/>
          </w:tcPr>
          <w:p w:rsidR="00C54241" w:rsidRPr="00DF41DA" w:rsidRDefault="00C54241" w:rsidP="00C54241">
            <w:pPr>
              <w:widowControl w:val="0"/>
              <w:autoSpaceDE w:val="0"/>
              <w:jc w:val="both"/>
            </w:pPr>
            <w:r w:rsidRPr="00DF41DA">
              <w:t>Анатомия и физиология собаки</w:t>
            </w:r>
          </w:p>
        </w:tc>
        <w:tc>
          <w:tcPr>
            <w:tcW w:w="5954" w:type="dxa"/>
            <w:vMerge/>
          </w:tcPr>
          <w:p w:rsidR="00C54241" w:rsidRPr="00FC1006" w:rsidRDefault="00C54241" w:rsidP="004E5C33">
            <w:pPr>
              <w:contextualSpacing/>
            </w:pPr>
          </w:p>
        </w:tc>
        <w:tc>
          <w:tcPr>
            <w:tcW w:w="4188" w:type="dxa"/>
            <w:vMerge/>
          </w:tcPr>
          <w:p w:rsidR="00C54241" w:rsidRPr="005026CE" w:rsidRDefault="00C54241" w:rsidP="004E5C33">
            <w:pPr>
              <w:contextualSpacing/>
            </w:pPr>
          </w:p>
        </w:tc>
      </w:tr>
      <w:tr w:rsidR="00C54241" w:rsidRPr="00FC1006" w:rsidTr="004E0673">
        <w:trPr>
          <w:trHeight w:val="420"/>
        </w:trPr>
        <w:tc>
          <w:tcPr>
            <w:tcW w:w="817" w:type="dxa"/>
          </w:tcPr>
          <w:p w:rsidR="00C54241" w:rsidRPr="00FC1006" w:rsidRDefault="00C54241" w:rsidP="004E5C33">
            <w:pPr>
              <w:pStyle w:val="a4"/>
              <w:numPr>
                <w:ilvl w:val="0"/>
                <w:numId w:val="1"/>
              </w:numPr>
              <w:ind w:left="0" w:firstLine="0"/>
              <w:jc w:val="center"/>
            </w:pPr>
          </w:p>
        </w:tc>
        <w:tc>
          <w:tcPr>
            <w:tcW w:w="4961" w:type="dxa"/>
            <w:vAlign w:val="center"/>
          </w:tcPr>
          <w:p w:rsidR="00C54241" w:rsidRPr="00DF41DA" w:rsidRDefault="00C54241" w:rsidP="00C54241">
            <w:pPr>
              <w:widowControl w:val="0"/>
              <w:autoSpaceDE w:val="0"/>
              <w:jc w:val="both"/>
            </w:pPr>
            <w:r w:rsidRPr="00DF41DA">
              <w:t>Общий экстерьер собаки</w:t>
            </w:r>
          </w:p>
        </w:tc>
        <w:tc>
          <w:tcPr>
            <w:tcW w:w="5954" w:type="dxa"/>
            <w:vMerge/>
          </w:tcPr>
          <w:p w:rsidR="00C54241" w:rsidRPr="00FC1006" w:rsidRDefault="00C54241" w:rsidP="004E5C33">
            <w:pPr>
              <w:contextualSpacing/>
            </w:pPr>
          </w:p>
        </w:tc>
        <w:tc>
          <w:tcPr>
            <w:tcW w:w="4188" w:type="dxa"/>
            <w:vMerge/>
          </w:tcPr>
          <w:p w:rsidR="00C54241" w:rsidRPr="005026CE" w:rsidRDefault="00C54241" w:rsidP="004E5C33">
            <w:pPr>
              <w:contextualSpacing/>
            </w:pPr>
          </w:p>
        </w:tc>
      </w:tr>
      <w:tr w:rsidR="00C54241" w:rsidRPr="00FC1006" w:rsidTr="004E0673">
        <w:trPr>
          <w:trHeight w:val="412"/>
        </w:trPr>
        <w:tc>
          <w:tcPr>
            <w:tcW w:w="817" w:type="dxa"/>
            <w:tcBorders>
              <w:bottom w:val="single" w:sz="4" w:space="0" w:color="auto"/>
            </w:tcBorders>
          </w:tcPr>
          <w:p w:rsidR="00C54241" w:rsidRPr="00FC1006" w:rsidRDefault="00C54241" w:rsidP="004E5C33">
            <w:pPr>
              <w:pStyle w:val="a4"/>
              <w:numPr>
                <w:ilvl w:val="0"/>
                <w:numId w:val="1"/>
              </w:numPr>
              <w:ind w:left="0" w:firstLine="0"/>
              <w:jc w:val="center"/>
            </w:pPr>
          </w:p>
        </w:tc>
        <w:tc>
          <w:tcPr>
            <w:tcW w:w="4961" w:type="dxa"/>
            <w:tcBorders>
              <w:bottom w:val="single" w:sz="4" w:space="0" w:color="auto"/>
            </w:tcBorders>
            <w:vAlign w:val="center"/>
          </w:tcPr>
          <w:p w:rsidR="00C54241" w:rsidRPr="00DF41DA" w:rsidRDefault="00C54241" w:rsidP="00C54241">
            <w:pPr>
              <w:widowControl w:val="0"/>
              <w:autoSpaceDE w:val="0"/>
              <w:jc w:val="both"/>
            </w:pPr>
            <w:r w:rsidRPr="00DF41DA">
              <w:t>Болезни собак. Первая помощь</w:t>
            </w:r>
          </w:p>
        </w:tc>
        <w:tc>
          <w:tcPr>
            <w:tcW w:w="5954" w:type="dxa"/>
            <w:vMerge/>
          </w:tcPr>
          <w:p w:rsidR="00C54241" w:rsidRPr="00FC1006" w:rsidRDefault="00C54241" w:rsidP="004E5C33">
            <w:pPr>
              <w:contextualSpacing/>
            </w:pPr>
          </w:p>
        </w:tc>
        <w:tc>
          <w:tcPr>
            <w:tcW w:w="4188" w:type="dxa"/>
            <w:vMerge/>
          </w:tcPr>
          <w:p w:rsidR="00C54241" w:rsidRPr="005026CE" w:rsidRDefault="00C54241" w:rsidP="004E5C33">
            <w:pPr>
              <w:contextualSpacing/>
            </w:pPr>
          </w:p>
        </w:tc>
      </w:tr>
      <w:tr w:rsidR="00C54241" w:rsidRPr="00FC1006" w:rsidTr="004E0673">
        <w:trPr>
          <w:trHeight w:val="417"/>
        </w:trPr>
        <w:tc>
          <w:tcPr>
            <w:tcW w:w="817" w:type="dxa"/>
            <w:tcBorders>
              <w:top w:val="single" w:sz="4" w:space="0" w:color="auto"/>
              <w:bottom w:val="single" w:sz="4" w:space="0" w:color="auto"/>
            </w:tcBorders>
          </w:tcPr>
          <w:p w:rsidR="00C54241" w:rsidRPr="00FC1006" w:rsidRDefault="00C54241" w:rsidP="004E5C33">
            <w:pPr>
              <w:pStyle w:val="a4"/>
              <w:numPr>
                <w:ilvl w:val="0"/>
                <w:numId w:val="1"/>
              </w:numPr>
              <w:ind w:left="0" w:firstLine="0"/>
              <w:jc w:val="center"/>
            </w:pPr>
          </w:p>
        </w:tc>
        <w:tc>
          <w:tcPr>
            <w:tcW w:w="4961" w:type="dxa"/>
            <w:tcBorders>
              <w:top w:val="single" w:sz="4" w:space="0" w:color="auto"/>
              <w:bottom w:val="single" w:sz="4" w:space="0" w:color="auto"/>
            </w:tcBorders>
            <w:vAlign w:val="center"/>
          </w:tcPr>
          <w:p w:rsidR="00C54241" w:rsidRPr="00DF41DA" w:rsidRDefault="00C54241" w:rsidP="00C54241">
            <w:pPr>
              <w:widowControl w:val="0"/>
              <w:autoSpaceDE w:val="0"/>
              <w:jc w:val="both"/>
            </w:pPr>
            <w:r w:rsidRPr="00DF41DA">
              <w:t>Разведение собак</w:t>
            </w:r>
          </w:p>
        </w:tc>
        <w:tc>
          <w:tcPr>
            <w:tcW w:w="5954" w:type="dxa"/>
            <w:vMerge/>
          </w:tcPr>
          <w:p w:rsidR="00C54241" w:rsidRPr="00FC1006" w:rsidRDefault="00C54241" w:rsidP="004E5C33">
            <w:pPr>
              <w:contextualSpacing/>
            </w:pPr>
          </w:p>
        </w:tc>
        <w:tc>
          <w:tcPr>
            <w:tcW w:w="4188" w:type="dxa"/>
            <w:vMerge/>
          </w:tcPr>
          <w:p w:rsidR="00C54241" w:rsidRPr="005026CE" w:rsidRDefault="00C54241" w:rsidP="004E5C33">
            <w:pPr>
              <w:contextualSpacing/>
            </w:pPr>
          </w:p>
        </w:tc>
      </w:tr>
      <w:tr w:rsidR="00C54241" w:rsidRPr="00FC1006" w:rsidTr="00C54241">
        <w:trPr>
          <w:trHeight w:val="345"/>
        </w:trPr>
        <w:tc>
          <w:tcPr>
            <w:tcW w:w="817" w:type="dxa"/>
            <w:tcBorders>
              <w:top w:val="single" w:sz="4" w:space="0" w:color="auto"/>
              <w:bottom w:val="single" w:sz="4" w:space="0" w:color="auto"/>
            </w:tcBorders>
          </w:tcPr>
          <w:p w:rsidR="00C54241" w:rsidRPr="00FC1006" w:rsidRDefault="00C54241" w:rsidP="004E5C33">
            <w:pPr>
              <w:pStyle w:val="a4"/>
              <w:numPr>
                <w:ilvl w:val="0"/>
                <w:numId w:val="1"/>
              </w:numPr>
              <w:ind w:left="0" w:firstLine="0"/>
              <w:jc w:val="center"/>
            </w:pPr>
          </w:p>
        </w:tc>
        <w:tc>
          <w:tcPr>
            <w:tcW w:w="4961" w:type="dxa"/>
            <w:tcBorders>
              <w:top w:val="single" w:sz="4" w:space="0" w:color="auto"/>
              <w:bottom w:val="single" w:sz="4" w:space="0" w:color="auto"/>
            </w:tcBorders>
            <w:vAlign w:val="center"/>
          </w:tcPr>
          <w:p w:rsidR="00C54241" w:rsidRPr="00DF41DA" w:rsidRDefault="00C54241" w:rsidP="00C54241">
            <w:pPr>
              <w:widowControl w:val="0"/>
              <w:autoSpaceDE w:val="0"/>
              <w:jc w:val="both"/>
            </w:pPr>
            <w:r w:rsidRPr="00DF41DA">
              <w:t xml:space="preserve">Поведение собак. Формы </w:t>
            </w:r>
            <w:proofErr w:type="spellStart"/>
            <w:r w:rsidRPr="00DF41DA">
              <w:t>научения</w:t>
            </w:r>
            <w:proofErr w:type="spellEnd"/>
          </w:p>
        </w:tc>
        <w:tc>
          <w:tcPr>
            <w:tcW w:w="5954" w:type="dxa"/>
            <w:vMerge/>
          </w:tcPr>
          <w:p w:rsidR="00C54241" w:rsidRPr="00FC1006" w:rsidRDefault="00C54241" w:rsidP="004E5C33">
            <w:pPr>
              <w:contextualSpacing/>
            </w:pPr>
          </w:p>
        </w:tc>
        <w:tc>
          <w:tcPr>
            <w:tcW w:w="4188" w:type="dxa"/>
            <w:vMerge/>
          </w:tcPr>
          <w:p w:rsidR="00C54241" w:rsidRPr="005026CE" w:rsidRDefault="00C54241" w:rsidP="004E5C33">
            <w:pPr>
              <w:contextualSpacing/>
            </w:pPr>
          </w:p>
        </w:tc>
      </w:tr>
      <w:tr w:rsidR="00C54241" w:rsidRPr="00FC1006" w:rsidTr="004E0673">
        <w:trPr>
          <w:trHeight w:val="330"/>
        </w:trPr>
        <w:tc>
          <w:tcPr>
            <w:tcW w:w="817" w:type="dxa"/>
            <w:tcBorders>
              <w:top w:val="single" w:sz="4" w:space="0" w:color="auto"/>
              <w:bottom w:val="single" w:sz="4" w:space="0" w:color="auto"/>
            </w:tcBorders>
          </w:tcPr>
          <w:p w:rsidR="00C54241" w:rsidRPr="00FC1006" w:rsidRDefault="00C54241" w:rsidP="004E5C33">
            <w:pPr>
              <w:pStyle w:val="a4"/>
              <w:numPr>
                <w:ilvl w:val="0"/>
                <w:numId w:val="1"/>
              </w:numPr>
              <w:ind w:left="0" w:firstLine="0"/>
              <w:jc w:val="center"/>
            </w:pPr>
          </w:p>
        </w:tc>
        <w:tc>
          <w:tcPr>
            <w:tcW w:w="4961" w:type="dxa"/>
            <w:tcBorders>
              <w:top w:val="single" w:sz="4" w:space="0" w:color="auto"/>
              <w:bottom w:val="single" w:sz="4" w:space="0" w:color="auto"/>
            </w:tcBorders>
            <w:vAlign w:val="center"/>
          </w:tcPr>
          <w:p w:rsidR="00C54241" w:rsidRPr="00DF41DA" w:rsidRDefault="00C54241" w:rsidP="00C54241">
            <w:pPr>
              <w:widowControl w:val="0"/>
              <w:autoSpaceDE w:val="0"/>
              <w:jc w:val="both"/>
            </w:pPr>
            <w:r w:rsidRPr="00DF41DA">
              <w:t>Дрессировка. Методы дрессировки</w:t>
            </w:r>
          </w:p>
        </w:tc>
        <w:tc>
          <w:tcPr>
            <w:tcW w:w="5954" w:type="dxa"/>
            <w:vMerge/>
          </w:tcPr>
          <w:p w:rsidR="00C54241" w:rsidRPr="00FC1006" w:rsidRDefault="00C54241" w:rsidP="004E5C33">
            <w:pPr>
              <w:contextualSpacing/>
            </w:pPr>
          </w:p>
        </w:tc>
        <w:tc>
          <w:tcPr>
            <w:tcW w:w="4188" w:type="dxa"/>
            <w:vMerge/>
          </w:tcPr>
          <w:p w:rsidR="00C54241" w:rsidRPr="005026CE" w:rsidRDefault="00C54241" w:rsidP="004E5C33">
            <w:pPr>
              <w:contextualSpacing/>
            </w:pPr>
          </w:p>
        </w:tc>
      </w:tr>
      <w:tr w:rsidR="00C54241" w:rsidRPr="00FC1006" w:rsidTr="004E0673">
        <w:trPr>
          <w:trHeight w:val="475"/>
        </w:trPr>
        <w:tc>
          <w:tcPr>
            <w:tcW w:w="817" w:type="dxa"/>
            <w:tcBorders>
              <w:top w:val="single" w:sz="4" w:space="0" w:color="auto"/>
              <w:bottom w:val="single" w:sz="4" w:space="0" w:color="auto"/>
            </w:tcBorders>
          </w:tcPr>
          <w:p w:rsidR="00C54241" w:rsidRPr="00FC1006" w:rsidRDefault="00C54241" w:rsidP="004E5C33">
            <w:pPr>
              <w:pStyle w:val="a4"/>
              <w:numPr>
                <w:ilvl w:val="0"/>
                <w:numId w:val="1"/>
              </w:numPr>
              <w:ind w:left="0" w:firstLine="0"/>
              <w:jc w:val="center"/>
            </w:pPr>
          </w:p>
        </w:tc>
        <w:tc>
          <w:tcPr>
            <w:tcW w:w="4961" w:type="dxa"/>
            <w:tcBorders>
              <w:top w:val="single" w:sz="4" w:space="0" w:color="auto"/>
              <w:bottom w:val="single" w:sz="4" w:space="0" w:color="auto"/>
            </w:tcBorders>
            <w:vAlign w:val="center"/>
          </w:tcPr>
          <w:p w:rsidR="00C54241" w:rsidRPr="00DF41DA" w:rsidRDefault="00C54241" w:rsidP="00C54241">
            <w:pPr>
              <w:widowControl w:val="0"/>
              <w:autoSpaceDE w:val="0"/>
              <w:jc w:val="both"/>
            </w:pPr>
            <w:r w:rsidRPr="00DF41DA">
              <w:t>Применение собак в быту, спорте и службе</w:t>
            </w:r>
          </w:p>
        </w:tc>
        <w:tc>
          <w:tcPr>
            <w:tcW w:w="5954" w:type="dxa"/>
            <w:vMerge/>
          </w:tcPr>
          <w:p w:rsidR="00C54241" w:rsidRPr="00FC1006" w:rsidRDefault="00C54241" w:rsidP="004E5C33">
            <w:pPr>
              <w:contextualSpacing/>
            </w:pPr>
          </w:p>
        </w:tc>
        <w:tc>
          <w:tcPr>
            <w:tcW w:w="4188" w:type="dxa"/>
            <w:vMerge/>
          </w:tcPr>
          <w:p w:rsidR="00C54241" w:rsidRPr="005026CE" w:rsidRDefault="00C54241" w:rsidP="004E5C33">
            <w:pPr>
              <w:contextualSpacing/>
            </w:pPr>
          </w:p>
        </w:tc>
      </w:tr>
      <w:tr w:rsidR="00C54241" w:rsidRPr="00FC1006" w:rsidTr="004E0673">
        <w:trPr>
          <w:trHeight w:val="465"/>
        </w:trPr>
        <w:tc>
          <w:tcPr>
            <w:tcW w:w="817" w:type="dxa"/>
            <w:tcBorders>
              <w:top w:val="single" w:sz="4" w:space="0" w:color="auto"/>
              <w:bottom w:val="single" w:sz="4" w:space="0" w:color="auto"/>
            </w:tcBorders>
          </w:tcPr>
          <w:p w:rsidR="00C54241" w:rsidRPr="00FC1006" w:rsidRDefault="00C54241" w:rsidP="004E5C33">
            <w:pPr>
              <w:pStyle w:val="a4"/>
              <w:numPr>
                <w:ilvl w:val="0"/>
                <w:numId w:val="1"/>
              </w:numPr>
              <w:ind w:left="0" w:firstLine="0"/>
              <w:jc w:val="center"/>
            </w:pPr>
          </w:p>
        </w:tc>
        <w:tc>
          <w:tcPr>
            <w:tcW w:w="4961" w:type="dxa"/>
            <w:tcBorders>
              <w:top w:val="single" w:sz="4" w:space="0" w:color="auto"/>
              <w:bottom w:val="single" w:sz="4" w:space="0" w:color="auto"/>
            </w:tcBorders>
            <w:vAlign w:val="center"/>
          </w:tcPr>
          <w:p w:rsidR="00C54241" w:rsidRPr="00DF41DA" w:rsidRDefault="00C54241" w:rsidP="00C54241">
            <w:pPr>
              <w:widowControl w:val="0"/>
              <w:autoSpaceDE w:val="0"/>
              <w:jc w:val="both"/>
            </w:pPr>
            <w:r w:rsidRPr="00DF41DA">
              <w:t>Коррекция поведения</w:t>
            </w:r>
          </w:p>
        </w:tc>
        <w:tc>
          <w:tcPr>
            <w:tcW w:w="5954" w:type="dxa"/>
            <w:vMerge/>
          </w:tcPr>
          <w:p w:rsidR="00C54241" w:rsidRPr="00FC1006" w:rsidRDefault="00C54241" w:rsidP="004E5C33">
            <w:pPr>
              <w:contextualSpacing/>
            </w:pPr>
          </w:p>
        </w:tc>
        <w:tc>
          <w:tcPr>
            <w:tcW w:w="4188" w:type="dxa"/>
            <w:vMerge/>
          </w:tcPr>
          <w:p w:rsidR="00C54241" w:rsidRPr="005026CE" w:rsidRDefault="00C54241" w:rsidP="004E5C33">
            <w:pPr>
              <w:contextualSpacing/>
            </w:pPr>
          </w:p>
        </w:tc>
      </w:tr>
      <w:tr w:rsidR="00C54241" w:rsidRPr="00FC1006" w:rsidTr="00C54241">
        <w:trPr>
          <w:trHeight w:val="195"/>
        </w:trPr>
        <w:tc>
          <w:tcPr>
            <w:tcW w:w="817" w:type="dxa"/>
            <w:tcBorders>
              <w:top w:val="single" w:sz="4" w:space="0" w:color="auto"/>
            </w:tcBorders>
          </w:tcPr>
          <w:p w:rsidR="00C54241" w:rsidRPr="00FC1006" w:rsidRDefault="00C54241" w:rsidP="004E5C33">
            <w:pPr>
              <w:pStyle w:val="a4"/>
              <w:numPr>
                <w:ilvl w:val="0"/>
                <w:numId w:val="1"/>
              </w:numPr>
              <w:ind w:left="0" w:firstLine="0"/>
              <w:jc w:val="center"/>
            </w:pPr>
          </w:p>
        </w:tc>
        <w:tc>
          <w:tcPr>
            <w:tcW w:w="4961" w:type="dxa"/>
            <w:tcBorders>
              <w:top w:val="single" w:sz="4" w:space="0" w:color="auto"/>
            </w:tcBorders>
            <w:vAlign w:val="center"/>
          </w:tcPr>
          <w:p w:rsidR="00C54241" w:rsidRPr="00DF41DA" w:rsidRDefault="00C54241" w:rsidP="00C54241">
            <w:pPr>
              <w:widowControl w:val="0"/>
              <w:autoSpaceDE w:val="0"/>
              <w:jc w:val="both"/>
            </w:pPr>
            <w:r w:rsidRPr="00DF41DA">
              <w:t>Итоговая аттестация</w:t>
            </w:r>
          </w:p>
        </w:tc>
        <w:tc>
          <w:tcPr>
            <w:tcW w:w="5954" w:type="dxa"/>
            <w:vMerge/>
          </w:tcPr>
          <w:p w:rsidR="00C54241" w:rsidRPr="00FC1006" w:rsidRDefault="00C54241" w:rsidP="004E5C33">
            <w:pPr>
              <w:contextualSpacing/>
            </w:pPr>
          </w:p>
        </w:tc>
        <w:tc>
          <w:tcPr>
            <w:tcW w:w="4188" w:type="dxa"/>
            <w:vMerge/>
          </w:tcPr>
          <w:p w:rsidR="00C54241" w:rsidRPr="005026CE" w:rsidRDefault="00C54241" w:rsidP="004E5C33">
            <w:pPr>
              <w:contextualSpacing/>
            </w:pPr>
          </w:p>
        </w:tc>
      </w:tr>
    </w:tbl>
    <w:p w:rsidR="005C66E4" w:rsidRDefault="005C66E4" w:rsidP="004E5C33">
      <w:pPr>
        <w:contextualSpacing/>
      </w:pPr>
    </w:p>
    <w:sectPr w:rsidR="005C66E4" w:rsidSect="00FC1006">
      <w:pgSz w:w="16838" w:h="11906" w:orient="landscape"/>
      <w:pgMar w:top="567" w:right="567"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D21E4A"/>
    <w:multiLevelType w:val="hybridMultilevel"/>
    <w:tmpl w:val="834C8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FC1006"/>
    <w:rsid w:val="00025A3E"/>
    <w:rsid w:val="00087240"/>
    <w:rsid w:val="000C209C"/>
    <w:rsid w:val="00195486"/>
    <w:rsid w:val="001E58F2"/>
    <w:rsid w:val="00226E44"/>
    <w:rsid w:val="002458D3"/>
    <w:rsid w:val="00270818"/>
    <w:rsid w:val="003F06DC"/>
    <w:rsid w:val="00414B5D"/>
    <w:rsid w:val="00434723"/>
    <w:rsid w:val="004C057B"/>
    <w:rsid w:val="004E0673"/>
    <w:rsid w:val="004E33A9"/>
    <w:rsid w:val="004E5C33"/>
    <w:rsid w:val="0052183F"/>
    <w:rsid w:val="005C141C"/>
    <w:rsid w:val="005C66E4"/>
    <w:rsid w:val="005E487F"/>
    <w:rsid w:val="006B3AB0"/>
    <w:rsid w:val="006D5285"/>
    <w:rsid w:val="0075205F"/>
    <w:rsid w:val="00754188"/>
    <w:rsid w:val="00765766"/>
    <w:rsid w:val="00772C51"/>
    <w:rsid w:val="007E665A"/>
    <w:rsid w:val="0082083F"/>
    <w:rsid w:val="008F7BE1"/>
    <w:rsid w:val="00996E75"/>
    <w:rsid w:val="00AC56F4"/>
    <w:rsid w:val="00B20E5C"/>
    <w:rsid w:val="00BB2D02"/>
    <w:rsid w:val="00C120BC"/>
    <w:rsid w:val="00C54241"/>
    <w:rsid w:val="00C84551"/>
    <w:rsid w:val="00D11F45"/>
    <w:rsid w:val="00E434B9"/>
    <w:rsid w:val="00E850CC"/>
    <w:rsid w:val="00EA6A0B"/>
    <w:rsid w:val="00EC53E0"/>
    <w:rsid w:val="00EC6F34"/>
    <w:rsid w:val="00FC1006"/>
    <w:rsid w:val="00FC36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0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100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FC1006"/>
  </w:style>
  <w:style w:type="paragraph" w:styleId="HTML">
    <w:name w:val="HTML Preformatted"/>
    <w:basedOn w:val="a"/>
    <w:link w:val="HTML0"/>
    <w:uiPriority w:val="99"/>
    <w:semiHidden/>
    <w:unhideWhenUsed/>
    <w:rsid w:val="00FC1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C1006"/>
    <w:rPr>
      <w:rFonts w:ascii="Courier New" w:eastAsia="Times New Roman" w:hAnsi="Courier New" w:cs="Courier New"/>
      <w:sz w:val="20"/>
      <w:szCs w:val="20"/>
      <w:lang w:eastAsia="ru-RU"/>
    </w:rPr>
  </w:style>
  <w:style w:type="paragraph" w:styleId="a4">
    <w:name w:val="List Paragraph"/>
    <w:basedOn w:val="a"/>
    <w:uiPriority w:val="34"/>
    <w:qFormat/>
    <w:rsid w:val="00FC1006"/>
    <w:pPr>
      <w:ind w:left="720"/>
      <w:contextualSpacing/>
    </w:pPr>
  </w:style>
  <w:style w:type="paragraph" w:customStyle="1" w:styleId="Default">
    <w:name w:val="Default"/>
    <w:rsid w:val="003F06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3F06DC"/>
    <w:pPr>
      <w:widowControl w:val="0"/>
      <w:autoSpaceDE w:val="0"/>
      <w:autoSpaceDN w:val="0"/>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320</Words>
  <Characters>1827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Professor</cp:lastModifiedBy>
  <cp:revision>9</cp:revision>
  <dcterms:created xsi:type="dcterms:W3CDTF">2023-10-13T12:13:00Z</dcterms:created>
  <dcterms:modified xsi:type="dcterms:W3CDTF">2023-11-14T06:01:00Z</dcterms:modified>
</cp:coreProperties>
</file>